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6B988" w14:textId="25F78A22" w:rsidR="00F209D0" w:rsidRPr="00F209D0" w:rsidRDefault="00F209D0" w:rsidP="00607150">
      <w:pPr>
        <w:pStyle w:val="Titolo2"/>
        <w:shd w:val="clear" w:color="auto" w:fill="F5F5F5"/>
        <w:spacing w:before="0" w:beforeAutospacing="0" w:after="0" w:afterAutospacing="0"/>
        <w:rPr>
          <w:rFonts w:ascii="Book Antiqua" w:hAnsi="Book Antiqua" w:cs="Arial"/>
          <w:b w:val="0"/>
          <w:bCs w:val="0"/>
          <w:color w:val="0000FF"/>
          <w:sz w:val="24"/>
          <w:szCs w:val="24"/>
        </w:rPr>
      </w:pPr>
    </w:p>
    <w:p w14:paraId="49711776" w14:textId="19D4B86B" w:rsidR="00F209D0" w:rsidRPr="00F209D0" w:rsidRDefault="00C97754" w:rsidP="00F209D0">
      <w:pPr>
        <w:pStyle w:val="Titolo2"/>
        <w:shd w:val="clear" w:color="auto" w:fill="F5F5F5"/>
        <w:spacing w:before="0" w:beforeAutospacing="0" w:after="0" w:afterAutospacing="0"/>
        <w:rPr>
          <w:rFonts w:ascii="Book Antiqua" w:hAnsi="Book Antiqua" w:cs="Helvetica"/>
          <w:color w:val="333333"/>
          <w:sz w:val="24"/>
          <w:szCs w:val="24"/>
        </w:rPr>
      </w:pPr>
      <w:r w:rsidRPr="00F209D0">
        <w:rPr>
          <w:rFonts w:ascii="Book Antiqua" w:hAnsi="Book Antiqua" w:cs="Arial"/>
          <w:b w:val="0"/>
          <w:bCs w:val="0"/>
          <w:color w:val="0000FF"/>
          <w:sz w:val="24"/>
          <w:szCs w:val="24"/>
        </w:rPr>
        <w:t>TASSA OCCUPAZIONE SUOLO PUBBLICO</w:t>
      </w:r>
      <w:r w:rsidR="00F209D0" w:rsidRPr="00F209D0">
        <w:rPr>
          <w:rFonts w:ascii="Book Antiqua" w:hAnsi="Book Antiqua" w:cs="Arial"/>
          <w:b w:val="0"/>
          <w:bCs w:val="0"/>
          <w:color w:val="0000FF"/>
          <w:sz w:val="24"/>
          <w:szCs w:val="24"/>
        </w:rPr>
        <w:t xml:space="preserve"> (D.Lgs. 507/1993 da art. 38 a art. 57)</w:t>
      </w:r>
      <w:r w:rsidRPr="00F209D0">
        <w:rPr>
          <w:rFonts w:ascii="Book Antiqua" w:hAnsi="Book Antiqua" w:cs="Arial"/>
          <w:color w:val="000000"/>
          <w:sz w:val="24"/>
          <w:szCs w:val="24"/>
        </w:rPr>
        <w:br/>
      </w:r>
    </w:p>
    <w:p w14:paraId="129DE44F" w14:textId="4F3A184D" w:rsidR="00F209D0" w:rsidRPr="00F209D0" w:rsidRDefault="00F209D0" w:rsidP="00F209D0">
      <w:pPr>
        <w:shd w:val="clear" w:color="auto" w:fill="F5F5F5"/>
        <w:spacing w:after="0" w:line="240" w:lineRule="auto"/>
        <w:jc w:val="both"/>
        <w:rPr>
          <w:rFonts w:ascii="Book Antiqua" w:eastAsia="Times New Roman" w:hAnsi="Book Antiqua" w:cs="Helvetica"/>
          <w:color w:val="333333"/>
          <w:sz w:val="24"/>
          <w:szCs w:val="24"/>
          <w:lang w:eastAsia="it-IT"/>
        </w:rPr>
      </w:pPr>
      <w:r w:rsidRPr="00F209D0">
        <w:rPr>
          <w:rFonts w:ascii="Book Antiqua" w:eastAsia="Times New Roman" w:hAnsi="Book Antiqua" w:cs="Helvetica"/>
          <w:color w:val="333333"/>
          <w:sz w:val="24"/>
          <w:szCs w:val="24"/>
          <w:lang w:eastAsia="it-IT"/>
        </w:rPr>
        <w:t>Nel Comune di Sezze tutte le occupazioni di suolo pubblico, o privato soggetto a servitù di pubblico passaggio, sono vincolate all'ottenimento di specifica autorizzazione o concessione e sono disciplinate dalla normativa vigente e dai regolamenti del Comune.</w:t>
      </w:r>
    </w:p>
    <w:p w14:paraId="4E4C6764" w14:textId="77777777" w:rsidR="00F209D0" w:rsidRPr="00F209D0" w:rsidRDefault="00F209D0" w:rsidP="00F209D0">
      <w:pPr>
        <w:shd w:val="clear" w:color="auto" w:fill="F5F5F5"/>
        <w:spacing w:after="0" w:line="240" w:lineRule="auto"/>
        <w:jc w:val="both"/>
        <w:rPr>
          <w:rFonts w:ascii="Book Antiqua" w:eastAsia="Times New Roman" w:hAnsi="Book Antiqua" w:cs="Helvetica"/>
          <w:color w:val="333333"/>
          <w:sz w:val="24"/>
          <w:szCs w:val="24"/>
          <w:lang w:eastAsia="it-IT"/>
        </w:rPr>
      </w:pPr>
      <w:r w:rsidRPr="00F209D0">
        <w:rPr>
          <w:rFonts w:ascii="Book Antiqua" w:eastAsia="Times New Roman" w:hAnsi="Book Antiqua" w:cs="Helvetica"/>
          <w:color w:val="333333"/>
          <w:sz w:val="24"/>
          <w:szCs w:val="24"/>
          <w:lang w:eastAsia="it-IT"/>
        </w:rPr>
        <w:t> </w:t>
      </w:r>
    </w:p>
    <w:p w14:paraId="6427461C" w14:textId="09A11E2D" w:rsidR="00F209D0" w:rsidRPr="00F209D0" w:rsidRDefault="00F209D0" w:rsidP="00F209D0">
      <w:pPr>
        <w:shd w:val="clear" w:color="auto" w:fill="F5F5F5"/>
        <w:spacing w:after="0" w:line="240" w:lineRule="auto"/>
        <w:jc w:val="both"/>
        <w:rPr>
          <w:rFonts w:ascii="Book Antiqua" w:eastAsia="Times New Roman" w:hAnsi="Book Antiqua" w:cs="Helvetica"/>
          <w:color w:val="333333"/>
          <w:sz w:val="24"/>
          <w:szCs w:val="24"/>
          <w:lang w:eastAsia="it-IT"/>
        </w:rPr>
      </w:pPr>
      <w:r w:rsidRPr="00F209D0">
        <w:rPr>
          <w:rFonts w:ascii="Book Antiqua" w:eastAsia="Times New Roman" w:hAnsi="Book Antiqua" w:cs="Helvetica"/>
          <w:color w:val="333333"/>
          <w:sz w:val="24"/>
          <w:szCs w:val="24"/>
          <w:lang w:eastAsia="it-IT"/>
        </w:rPr>
        <w:t>L'atto di concessione ad occupare il suolo pubblico è il documento che consente l'occupazione, stabilisce i diritti e gli obblighi del concessionario e determina la tassa dovuta. E' necessario anche nel caso in cui l'occupazione sia esente dal pagamento della tassa ed è sempre revocabile per comprovati motivi di pubblico interesse.</w:t>
      </w:r>
    </w:p>
    <w:p w14:paraId="51B997C2" w14:textId="57E8BEC6" w:rsidR="00F209D0" w:rsidRPr="00F209D0" w:rsidRDefault="00F209D0" w:rsidP="00F209D0">
      <w:pPr>
        <w:shd w:val="clear" w:color="auto" w:fill="F5F5F5"/>
        <w:spacing w:after="0" w:line="240" w:lineRule="auto"/>
        <w:jc w:val="both"/>
        <w:rPr>
          <w:rFonts w:ascii="Book Antiqua" w:eastAsia="Times New Roman" w:hAnsi="Book Antiqua" w:cs="Helvetica"/>
          <w:color w:val="333333"/>
          <w:sz w:val="24"/>
          <w:szCs w:val="24"/>
          <w:lang w:eastAsia="it-IT"/>
        </w:rPr>
      </w:pPr>
      <w:r w:rsidRPr="00F209D0">
        <w:rPr>
          <w:rFonts w:ascii="Book Antiqua" w:eastAsia="Times New Roman" w:hAnsi="Book Antiqua" w:cs="Helvetica"/>
          <w:color w:val="333333"/>
          <w:sz w:val="24"/>
          <w:szCs w:val="24"/>
          <w:lang w:eastAsia="it-IT"/>
        </w:rPr>
        <w:br/>
        <w:t>La richiesta per il rilascio di autorizzazione/concessione di occupazione di spazi ed aree, deve essere presentate all’ufficio Suap del Comune di Sezze sito in via Roma, 22 – 04018 Sezze (LT)</w:t>
      </w:r>
    </w:p>
    <w:p w14:paraId="134BDFC0" w14:textId="77777777" w:rsidR="00296453" w:rsidRPr="00F209D0" w:rsidRDefault="00296453" w:rsidP="00C97754">
      <w:pPr>
        <w:pStyle w:val="NormaleWeb"/>
        <w:rPr>
          <w:rFonts w:ascii="Book Antiqua" w:hAnsi="Book Antiqua" w:cs="Arial"/>
          <w:color w:val="000000"/>
        </w:rPr>
      </w:pPr>
      <w:r w:rsidRPr="00F209D0">
        <w:rPr>
          <w:rFonts w:ascii="Book Antiqua" w:hAnsi="Book Antiqua" w:cs="Arial"/>
          <w:color w:val="000000"/>
        </w:rPr>
        <w:t>I versamenti devono essere effettuati sul conto corrente n. 12628046 intestato a tesoreria Comune di Sezze ovvero attraverso modello F24.</w:t>
      </w:r>
    </w:p>
    <w:p w14:paraId="05575BE8" w14:textId="77777777" w:rsidR="00607150" w:rsidRDefault="00C97754" w:rsidP="00F209D0">
      <w:pPr>
        <w:pStyle w:val="NormaleWeb"/>
        <w:rPr>
          <w:rFonts w:ascii="Book Antiqua" w:hAnsi="Book Antiqua" w:cs="Helvetica"/>
          <w:color w:val="333333"/>
        </w:rPr>
      </w:pPr>
      <w:r>
        <w:rPr>
          <w:rFonts w:ascii="Arial" w:hAnsi="Arial" w:cs="Arial"/>
          <w:color w:val="000000"/>
          <w:sz w:val="20"/>
          <w:szCs w:val="20"/>
        </w:rPr>
        <w:br/>
      </w:r>
      <w:r w:rsidRPr="00F209D0">
        <w:rPr>
          <w:rFonts w:ascii="Book Antiqua" w:hAnsi="Book Antiqua" w:cs="Arial"/>
          <w:color w:val="000000"/>
          <w:sz w:val="20"/>
          <w:szCs w:val="20"/>
        </w:rPr>
        <w:br/>
      </w:r>
      <w:r w:rsidRPr="00F209D0">
        <w:rPr>
          <w:rFonts w:ascii="Book Antiqua" w:hAnsi="Book Antiqua" w:cs="Arial"/>
          <w:b/>
          <w:bCs/>
          <w:color w:val="0000FF"/>
        </w:rPr>
        <w:t>IMPOSTA COMUNALE SULLA PUBBLICITÀ</w:t>
      </w:r>
      <w:r w:rsidR="00296453" w:rsidRPr="00F209D0">
        <w:rPr>
          <w:rFonts w:ascii="Book Antiqua" w:hAnsi="Book Antiqua" w:cs="Arial"/>
          <w:b/>
          <w:bCs/>
          <w:color w:val="0000FF"/>
        </w:rPr>
        <w:t xml:space="preserve"> (D.Lgs. 507/1993 da art. 1 a art. 37)</w:t>
      </w:r>
      <w:r w:rsidRPr="00F209D0">
        <w:rPr>
          <w:rFonts w:ascii="Book Antiqua" w:hAnsi="Book Antiqua" w:cs="Arial"/>
          <w:b/>
          <w:bCs/>
          <w:color w:val="0000FF"/>
        </w:rPr>
        <w:br/>
      </w:r>
    </w:p>
    <w:p w14:paraId="779F4CDE" w14:textId="5A799509" w:rsidR="00296453" w:rsidRDefault="00296453" w:rsidP="00F209D0">
      <w:pPr>
        <w:pStyle w:val="NormaleWeb"/>
        <w:rPr>
          <w:rFonts w:ascii="Helvetica" w:hAnsi="Helvetica" w:cs="Helvetica"/>
          <w:color w:val="333333"/>
          <w:sz w:val="30"/>
          <w:szCs w:val="30"/>
        </w:rPr>
      </w:pPr>
      <w:r w:rsidRPr="00F209D0">
        <w:rPr>
          <w:rFonts w:ascii="Book Antiqua" w:hAnsi="Book Antiqua" w:cs="Helvetica"/>
          <w:color w:val="333333"/>
        </w:rPr>
        <w:t>La diffusione di messaggi pubblicitari effettuata attraverso forme di comunicazione visive o acustiche, diverse da quelle assoggettate al diritto sulle pubbliche affissioni, in luoghi pubblici o aperti al pubblico o che sia da tali luoghi percepibile è soggetta all’imposta sulla pubblicità. Sono da considerarsi messaggi pubblicitari ai fini dell’applicazione dell’imposta comunale sulla pubblicità, i messaggi finalizzati a migliorare l’immagine del soggetto pubblicizzato ovvero diffusi, allo scopo di promuovere la domanda di beni o servizi, nell’esercizio di un’attività economica. Tali sono lo scambio di beni o la produzione di servizi effettuati nell’esercizio di un’impresa o di arti e professioni, nonché ogni altra attività suscettibile di valutazione economica, anche se esercitata occasionalmente da soggetto che per natura o statuto non si prefigge scopo di lucro. L’avvenuto pagamento dell’imposta non esime il soggetto interessato dall’obbligo di conseguire l’ottenimento dell’autorizzazione ad effettuare la pubblicità, che deve essere previamente richiesta ed ottenuta ai sensi del Regolamento vigente.</w:t>
      </w:r>
      <w:r>
        <w:rPr>
          <w:rFonts w:ascii="Helvetica" w:hAnsi="Helvetica" w:cs="Helvetica"/>
          <w:color w:val="333333"/>
          <w:sz w:val="30"/>
          <w:szCs w:val="30"/>
        </w:rPr>
        <w:t> </w:t>
      </w:r>
    </w:p>
    <w:p w14:paraId="3554CAAC" w14:textId="1116EF01" w:rsidR="00296453" w:rsidRDefault="00296453" w:rsidP="00296453">
      <w:pPr>
        <w:pStyle w:val="NormaleWeb"/>
        <w:shd w:val="clear" w:color="auto" w:fill="F5F5F5"/>
        <w:spacing w:before="0" w:beforeAutospacing="0" w:after="0" w:afterAutospacing="0"/>
        <w:jc w:val="both"/>
        <w:rPr>
          <w:rFonts w:ascii="Book Antiqua" w:hAnsi="Book Antiqua" w:cs="Helvetica"/>
          <w:color w:val="333333"/>
        </w:rPr>
      </w:pPr>
      <w:r w:rsidRPr="00F209D0">
        <w:rPr>
          <w:rFonts w:ascii="Book Antiqua" w:hAnsi="Book Antiqua" w:cs="Helvetica"/>
          <w:color w:val="333333"/>
        </w:rPr>
        <w:t>Soggetto passivo dell’imposta sulla pubblicità, tenuto al pagamento in via principale, è colui che dispone a qualsiasi titolo del mezzo attraverso il quale il messaggio pubblicitario viene diffuso. È solidalmente obbligato al pagamento dell’imposta colui che produce o vende la merce o fornisce i servizi oggetto della pubblicità.</w:t>
      </w:r>
    </w:p>
    <w:p w14:paraId="37DBB17C" w14:textId="036D7A66" w:rsidR="00F209D0" w:rsidRPr="00F209D0" w:rsidRDefault="00F209D0" w:rsidP="00607150">
      <w:pPr>
        <w:pStyle w:val="NormaleWeb"/>
        <w:rPr>
          <w:rFonts w:ascii="Book Antiqua" w:hAnsi="Book Antiqua" w:cs="Helvetica"/>
          <w:color w:val="333333"/>
        </w:rPr>
      </w:pPr>
      <w:r w:rsidRPr="00F209D0">
        <w:rPr>
          <w:rFonts w:ascii="Book Antiqua" w:hAnsi="Book Antiqua" w:cs="Arial"/>
          <w:color w:val="000000"/>
        </w:rPr>
        <w:t>I versamenti devono essere effettuati sul conto corrente n. 12628046 intestato a tesoreria Comune di Sezze ovvero attraverso modello F24.</w:t>
      </w:r>
    </w:p>
    <w:p w14:paraId="2F28CE06" w14:textId="652CE867" w:rsidR="00296453" w:rsidRDefault="00C97754" w:rsidP="00C97754">
      <w:pPr>
        <w:pStyle w:val="NormaleWeb"/>
        <w:rPr>
          <w:rFonts w:ascii="Arial" w:hAnsi="Arial" w:cs="Arial"/>
          <w:color w:val="000000"/>
          <w:sz w:val="20"/>
          <w:szCs w:val="20"/>
        </w:rPr>
      </w:pPr>
      <w:r>
        <w:rPr>
          <w:rFonts w:ascii="Arial" w:hAnsi="Arial" w:cs="Arial"/>
          <w:color w:val="000000"/>
          <w:sz w:val="20"/>
          <w:szCs w:val="20"/>
        </w:rPr>
        <w:br/>
      </w:r>
    </w:p>
    <w:p w14:paraId="4D223E02" w14:textId="79B9D7B7" w:rsidR="006C2506" w:rsidRDefault="006C2506" w:rsidP="00560A2D"/>
    <w:sectPr w:rsidR="006C2506" w:rsidSect="00560A2D">
      <w:pgSz w:w="11906" w:h="16838"/>
      <w:pgMar w:top="1417" w:right="1134"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B9C"/>
    <w:rsid w:val="00296453"/>
    <w:rsid w:val="00560A2D"/>
    <w:rsid w:val="00607150"/>
    <w:rsid w:val="006C2506"/>
    <w:rsid w:val="00B17B9C"/>
    <w:rsid w:val="00C97754"/>
    <w:rsid w:val="00F209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1130A"/>
  <w15:chartTrackingRefBased/>
  <w15:docId w15:val="{1069C92E-8A81-4BD1-8AF0-AEBD7ED2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F209D0"/>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9775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97754"/>
    <w:rPr>
      <w:b/>
      <w:bCs/>
    </w:rPr>
  </w:style>
  <w:style w:type="character" w:customStyle="1" w:styleId="Titolo2Carattere">
    <w:name w:val="Titolo 2 Carattere"/>
    <w:basedOn w:val="Carpredefinitoparagrafo"/>
    <w:link w:val="Titolo2"/>
    <w:uiPriority w:val="9"/>
    <w:rsid w:val="00F209D0"/>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F20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86497">
      <w:bodyDiv w:val="1"/>
      <w:marLeft w:val="0"/>
      <w:marRight w:val="0"/>
      <w:marTop w:val="0"/>
      <w:marBottom w:val="0"/>
      <w:divBdr>
        <w:top w:val="none" w:sz="0" w:space="0" w:color="auto"/>
        <w:left w:val="none" w:sz="0" w:space="0" w:color="auto"/>
        <w:bottom w:val="none" w:sz="0" w:space="0" w:color="auto"/>
        <w:right w:val="none" w:sz="0" w:space="0" w:color="auto"/>
      </w:divBdr>
    </w:div>
    <w:div w:id="1803184603">
      <w:bodyDiv w:val="1"/>
      <w:marLeft w:val="0"/>
      <w:marRight w:val="0"/>
      <w:marTop w:val="0"/>
      <w:marBottom w:val="0"/>
      <w:divBdr>
        <w:top w:val="none" w:sz="0" w:space="0" w:color="auto"/>
        <w:left w:val="none" w:sz="0" w:space="0" w:color="auto"/>
        <w:bottom w:val="none" w:sz="0" w:space="0" w:color="auto"/>
        <w:right w:val="none" w:sz="0" w:space="0" w:color="auto"/>
      </w:divBdr>
    </w:div>
    <w:div w:id="1817600721">
      <w:bodyDiv w:val="1"/>
      <w:marLeft w:val="0"/>
      <w:marRight w:val="0"/>
      <w:marTop w:val="0"/>
      <w:marBottom w:val="0"/>
      <w:divBdr>
        <w:top w:val="none" w:sz="0" w:space="0" w:color="auto"/>
        <w:left w:val="none" w:sz="0" w:space="0" w:color="auto"/>
        <w:bottom w:val="none" w:sz="0" w:space="0" w:color="auto"/>
        <w:right w:val="none" w:sz="0" w:space="0" w:color="auto"/>
      </w:divBdr>
      <w:divsChild>
        <w:div w:id="953368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AC02D-D133-4DB0-97B3-190A2A2B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398</Words>
  <Characters>2271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2020-10-14T07:34:00Z</dcterms:created>
  <dcterms:modified xsi:type="dcterms:W3CDTF">2020-10-14T10:27:00Z</dcterms:modified>
</cp:coreProperties>
</file>